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3A4" w:rsidRDefault="00A35689" w:rsidP="00FC33A4">
      <w:pPr>
        <w:spacing w:before="100" w:beforeAutospacing="1" w:after="100" w:afterAutospacing="1" w:line="240" w:lineRule="auto"/>
        <w:jc w:val="center"/>
        <w:outlineLvl w:val="1"/>
        <w:rPr>
          <w:rFonts w:eastAsia="Times New Roman" w:cstheme="minorHAnsi"/>
          <w:b/>
          <w:bCs/>
          <w:color w:val="943634" w:themeColor="accent2" w:themeShade="BF"/>
          <w:sz w:val="52"/>
          <w:szCs w:val="52"/>
          <w:lang w:eastAsia="cs-CZ"/>
        </w:rPr>
      </w:pPr>
      <w:r>
        <w:rPr>
          <w:rFonts w:eastAsia="Times New Roman" w:cstheme="minorHAnsi"/>
          <w:b/>
          <w:bCs/>
          <w:noProof/>
          <w:color w:val="C0504D" w:themeColor="accent2"/>
          <w:sz w:val="52"/>
          <w:szCs w:val="52"/>
          <w:lang w:eastAsia="cs-CZ"/>
        </w:rPr>
        <w:drawing>
          <wp:anchor distT="0" distB="0" distL="114935" distR="114935" simplePos="0" relativeHeight="251658240" behindDoc="0" locked="0" layoutInCell="1" allowOverlap="1">
            <wp:simplePos x="0" y="0"/>
            <wp:positionH relativeFrom="column">
              <wp:posOffset>8255</wp:posOffset>
            </wp:positionH>
            <wp:positionV relativeFrom="paragraph">
              <wp:posOffset>-69850</wp:posOffset>
            </wp:positionV>
            <wp:extent cx="765175" cy="913765"/>
            <wp:effectExtent l="0" t="0" r="0" b="63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5175" cy="913765"/>
                    </a:xfrm>
                    <a:prstGeom prst="rect">
                      <a:avLst/>
                    </a:prstGeom>
                    <a:solidFill>
                      <a:srgbClr val="FFFFFF"/>
                    </a:solidFill>
                    <a:ln>
                      <a:noFill/>
                    </a:ln>
                  </pic:spPr>
                </pic:pic>
              </a:graphicData>
            </a:graphic>
          </wp:anchor>
        </w:drawing>
      </w:r>
      <w:r w:rsidR="00621DDB" w:rsidRPr="00621DDB">
        <w:rPr>
          <w:rFonts w:eastAsia="Times New Roman" w:cstheme="minorHAnsi"/>
          <w:b/>
          <w:bCs/>
          <w:color w:val="943634" w:themeColor="accent2" w:themeShade="BF"/>
          <w:sz w:val="52"/>
          <w:szCs w:val="52"/>
          <w:lang w:eastAsia="cs-CZ"/>
        </w:rPr>
        <w:t>Pozvánka na zájezd</w:t>
      </w:r>
      <w:r w:rsidR="007325A8">
        <w:rPr>
          <w:rFonts w:eastAsia="Times New Roman" w:cstheme="minorHAnsi"/>
          <w:b/>
          <w:bCs/>
          <w:color w:val="943634" w:themeColor="accent2" w:themeShade="BF"/>
          <w:sz w:val="52"/>
          <w:szCs w:val="52"/>
          <w:lang w:eastAsia="cs-CZ"/>
        </w:rPr>
        <w:t xml:space="preserve"> </w:t>
      </w:r>
      <w:r w:rsidR="00FC33A4">
        <w:rPr>
          <w:rFonts w:eastAsia="Times New Roman" w:cstheme="minorHAnsi"/>
          <w:b/>
          <w:bCs/>
          <w:color w:val="943634" w:themeColor="accent2" w:themeShade="BF"/>
          <w:sz w:val="52"/>
          <w:szCs w:val="52"/>
          <w:lang w:eastAsia="cs-CZ"/>
        </w:rPr>
        <w:t>na úspěšný muzikál</w:t>
      </w:r>
    </w:p>
    <w:p w:rsidR="007325A8" w:rsidRPr="00621DDB" w:rsidRDefault="007325A8" w:rsidP="00621DDB">
      <w:pPr>
        <w:spacing w:before="100" w:beforeAutospacing="1" w:after="100" w:afterAutospacing="1" w:line="240" w:lineRule="auto"/>
        <w:jc w:val="center"/>
        <w:outlineLvl w:val="1"/>
        <w:rPr>
          <w:rFonts w:eastAsia="Times New Roman" w:cstheme="minorHAnsi"/>
          <w:b/>
          <w:bCs/>
          <w:color w:val="943634" w:themeColor="accent2" w:themeShade="BF"/>
          <w:sz w:val="52"/>
          <w:szCs w:val="52"/>
          <w:lang w:eastAsia="cs-CZ"/>
        </w:rPr>
      </w:pPr>
    </w:p>
    <w:p w:rsidR="00621DDB" w:rsidRPr="00621DDB" w:rsidRDefault="00621DDB" w:rsidP="00621DDB">
      <w:pPr>
        <w:spacing w:before="100" w:beforeAutospacing="1" w:after="100" w:afterAutospacing="1" w:line="240" w:lineRule="auto"/>
        <w:outlineLvl w:val="1"/>
        <w:rPr>
          <w:rFonts w:eastAsia="Times New Roman" w:cstheme="minorHAnsi"/>
          <w:b/>
          <w:bCs/>
          <w:sz w:val="36"/>
          <w:szCs w:val="36"/>
          <w:lang w:eastAsia="cs-CZ"/>
        </w:rPr>
      </w:pPr>
      <w:r w:rsidRPr="00621DDB">
        <w:rPr>
          <w:rFonts w:eastAsia="Times New Roman" w:cstheme="minorHAnsi"/>
          <w:b/>
          <w:bCs/>
          <w:color w:val="943634" w:themeColor="accent2" w:themeShade="BF"/>
          <w:sz w:val="36"/>
          <w:szCs w:val="36"/>
          <w:lang w:eastAsia="cs-CZ"/>
        </w:rPr>
        <w:t xml:space="preserve">Termín: </w:t>
      </w:r>
      <w:r w:rsidRPr="00621DDB">
        <w:rPr>
          <w:rFonts w:eastAsia="Times New Roman" w:cstheme="minorHAnsi"/>
          <w:b/>
          <w:bCs/>
          <w:sz w:val="36"/>
          <w:szCs w:val="36"/>
          <w:lang w:eastAsia="cs-CZ"/>
        </w:rPr>
        <w:t xml:space="preserve">2. </w:t>
      </w:r>
      <w:r w:rsidR="00FC33A4">
        <w:rPr>
          <w:rFonts w:eastAsia="Times New Roman" w:cstheme="minorHAnsi"/>
          <w:b/>
          <w:bCs/>
          <w:sz w:val="36"/>
          <w:szCs w:val="36"/>
          <w:lang w:eastAsia="cs-CZ"/>
        </w:rPr>
        <w:t>11</w:t>
      </w:r>
      <w:r w:rsidR="009A3234">
        <w:rPr>
          <w:rFonts w:eastAsia="Times New Roman" w:cstheme="minorHAnsi"/>
          <w:b/>
          <w:bCs/>
          <w:sz w:val="36"/>
          <w:szCs w:val="36"/>
          <w:lang w:eastAsia="cs-CZ"/>
        </w:rPr>
        <w:t>. 20</w:t>
      </w:r>
      <w:r w:rsidR="007325A8">
        <w:rPr>
          <w:rFonts w:eastAsia="Times New Roman" w:cstheme="minorHAnsi"/>
          <w:b/>
          <w:bCs/>
          <w:sz w:val="36"/>
          <w:szCs w:val="36"/>
          <w:lang w:eastAsia="cs-CZ"/>
        </w:rPr>
        <w:t>2</w:t>
      </w:r>
      <w:r w:rsidR="00FC33A4">
        <w:rPr>
          <w:rFonts w:eastAsia="Times New Roman" w:cstheme="minorHAnsi"/>
          <w:b/>
          <w:bCs/>
          <w:sz w:val="36"/>
          <w:szCs w:val="36"/>
          <w:lang w:eastAsia="cs-CZ"/>
        </w:rPr>
        <w:t>4</w:t>
      </w:r>
      <w:r w:rsidRPr="00621DDB">
        <w:rPr>
          <w:rFonts w:eastAsia="Times New Roman" w:cstheme="minorHAnsi"/>
          <w:b/>
          <w:bCs/>
          <w:sz w:val="36"/>
          <w:szCs w:val="36"/>
          <w:lang w:eastAsia="cs-CZ"/>
        </w:rPr>
        <w:t xml:space="preserve"> 1</w:t>
      </w:r>
      <w:r w:rsidR="00FC33A4">
        <w:rPr>
          <w:rFonts w:eastAsia="Times New Roman" w:cstheme="minorHAnsi"/>
          <w:b/>
          <w:bCs/>
          <w:sz w:val="36"/>
          <w:szCs w:val="36"/>
          <w:lang w:eastAsia="cs-CZ"/>
        </w:rPr>
        <w:t>4</w:t>
      </w:r>
      <w:r w:rsidRPr="00621DDB">
        <w:rPr>
          <w:rFonts w:eastAsia="Times New Roman" w:cstheme="minorHAnsi"/>
          <w:b/>
          <w:bCs/>
          <w:sz w:val="36"/>
          <w:szCs w:val="36"/>
          <w:lang w:eastAsia="cs-CZ"/>
        </w:rPr>
        <w:t>:00 hodin (začátek představení)</w:t>
      </w:r>
    </w:p>
    <w:p w:rsidR="00621DDB" w:rsidRPr="00621DDB" w:rsidRDefault="00621DDB" w:rsidP="00621DDB">
      <w:pPr>
        <w:spacing w:before="100" w:beforeAutospacing="1" w:after="100" w:afterAutospacing="1" w:line="240" w:lineRule="auto"/>
        <w:outlineLvl w:val="1"/>
        <w:rPr>
          <w:rFonts w:eastAsia="Times New Roman" w:cstheme="minorHAnsi"/>
          <w:b/>
          <w:bCs/>
          <w:sz w:val="32"/>
          <w:szCs w:val="32"/>
          <w:lang w:eastAsia="cs-CZ"/>
        </w:rPr>
      </w:pPr>
      <w:r w:rsidRPr="007325A8">
        <w:rPr>
          <w:rFonts w:eastAsia="Times New Roman" w:cstheme="minorHAnsi"/>
          <w:b/>
          <w:bCs/>
          <w:color w:val="C00000"/>
          <w:sz w:val="32"/>
          <w:szCs w:val="32"/>
          <w:lang w:eastAsia="cs-CZ"/>
        </w:rPr>
        <w:t xml:space="preserve">Odjezd: </w:t>
      </w:r>
      <w:r w:rsidRPr="00621DDB">
        <w:rPr>
          <w:rFonts w:eastAsia="Times New Roman" w:cstheme="minorHAnsi"/>
          <w:b/>
          <w:bCs/>
          <w:sz w:val="32"/>
          <w:szCs w:val="32"/>
          <w:lang w:eastAsia="cs-CZ"/>
        </w:rPr>
        <w:t>2</w:t>
      </w:r>
      <w:r w:rsidR="007325A8">
        <w:rPr>
          <w:rFonts w:eastAsia="Times New Roman" w:cstheme="minorHAnsi"/>
          <w:b/>
          <w:bCs/>
          <w:sz w:val="32"/>
          <w:szCs w:val="32"/>
          <w:lang w:eastAsia="cs-CZ"/>
        </w:rPr>
        <w:t>.</w:t>
      </w:r>
      <w:r w:rsidR="00FC33A4">
        <w:rPr>
          <w:rFonts w:eastAsia="Times New Roman" w:cstheme="minorHAnsi"/>
          <w:b/>
          <w:bCs/>
          <w:sz w:val="32"/>
          <w:szCs w:val="32"/>
          <w:lang w:eastAsia="cs-CZ"/>
        </w:rPr>
        <w:t>11</w:t>
      </w:r>
      <w:r w:rsidRPr="00621DDB">
        <w:rPr>
          <w:rFonts w:eastAsia="Times New Roman" w:cstheme="minorHAnsi"/>
          <w:b/>
          <w:bCs/>
          <w:sz w:val="32"/>
          <w:szCs w:val="32"/>
          <w:lang w:eastAsia="cs-CZ"/>
        </w:rPr>
        <w:t>.20</w:t>
      </w:r>
      <w:r w:rsidR="007325A8">
        <w:rPr>
          <w:rFonts w:eastAsia="Times New Roman" w:cstheme="minorHAnsi"/>
          <w:b/>
          <w:bCs/>
          <w:sz w:val="32"/>
          <w:szCs w:val="32"/>
          <w:lang w:eastAsia="cs-CZ"/>
        </w:rPr>
        <w:t>2</w:t>
      </w:r>
      <w:r w:rsidR="00FC33A4">
        <w:rPr>
          <w:rFonts w:eastAsia="Times New Roman" w:cstheme="minorHAnsi"/>
          <w:b/>
          <w:bCs/>
          <w:sz w:val="32"/>
          <w:szCs w:val="32"/>
          <w:lang w:eastAsia="cs-CZ"/>
        </w:rPr>
        <w:t>4</w:t>
      </w:r>
      <w:r w:rsidRPr="00621DDB">
        <w:rPr>
          <w:rFonts w:eastAsia="Times New Roman" w:cstheme="minorHAnsi"/>
          <w:b/>
          <w:bCs/>
          <w:sz w:val="32"/>
          <w:szCs w:val="32"/>
          <w:lang w:eastAsia="cs-CZ"/>
        </w:rPr>
        <w:t xml:space="preserve"> 1</w:t>
      </w:r>
      <w:r w:rsidR="00FC33A4">
        <w:rPr>
          <w:rFonts w:eastAsia="Times New Roman" w:cstheme="minorHAnsi"/>
          <w:b/>
          <w:bCs/>
          <w:sz w:val="32"/>
          <w:szCs w:val="32"/>
          <w:lang w:eastAsia="cs-CZ"/>
        </w:rPr>
        <w:t>1</w:t>
      </w:r>
      <w:r w:rsidRPr="00621DDB">
        <w:rPr>
          <w:rFonts w:eastAsia="Times New Roman" w:cstheme="minorHAnsi"/>
          <w:b/>
          <w:bCs/>
          <w:sz w:val="32"/>
          <w:szCs w:val="32"/>
          <w:lang w:eastAsia="cs-CZ"/>
        </w:rPr>
        <w:t>:</w:t>
      </w:r>
      <w:r w:rsidR="00FC33A4">
        <w:rPr>
          <w:rFonts w:eastAsia="Times New Roman" w:cstheme="minorHAnsi"/>
          <w:b/>
          <w:bCs/>
          <w:sz w:val="32"/>
          <w:szCs w:val="32"/>
          <w:lang w:eastAsia="cs-CZ"/>
        </w:rPr>
        <w:t xml:space="preserve">30 hodin </w:t>
      </w:r>
      <w:proofErr w:type="gramStart"/>
      <w:r w:rsidR="00FC33A4">
        <w:rPr>
          <w:rFonts w:eastAsia="Times New Roman" w:cstheme="minorHAnsi"/>
          <w:b/>
          <w:bCs/>
          <w:sz w:val="32"/>
          <w:szCs w:val="32"/>
          <w:lang w:eastAsia="cs-CZ"/>
        </w:rPr>
        <w:t>ze Světí</w:t>
      </w:r>
      <w:proofErr w:type="gramEnd"/>
    </w:p>
    <w:p w:rsidR="007325A8" w:rsidRDefault="00FC33A4" w:rsidP="00621DDB">
      <w:pPr>
        <w:spacing w:after="0" w:line="240" w:lineRule="auto"/>
        <w:jc w:val="center"/>
        <w:outlineLvl w:val="1"/>
        <w:rPr>
          <w:rFonts w:eastAsia="Times New Roman" w:cstheme="minorHAnsi"/>
          <w:b/>
          <w:bCs/>
          <w:color w:val="943634" w:themeColor="accent2" w:themeShade="BF"/>
          <w:sz w:val="36"/>
          <w:szCs w:val="36"/>
          <w:lang w:eastAsia="cs-CZ"/>
        </w:rPr>
      </w:pPr>
      <w:r>
        <w:rPr>
          <w:rFonts w:eastAsia="Times New Roman" w:cstheme="minorHAnsi"/>
          <w:b/>
          <w:bCs/>
          <w:color w:val="943634" w:themeColor="accent2" w:themeShade="BF"/>
          <w:sz w:val="36"/>
          <w:szCs w:val="36"/>
          <w:lang w:eastAsia="cs-CZ"/>
        </w:rPr>
        <w:t>GOJA MUSIC HALL, Výstaviště Praha</w:t>
      </w:r>
    </w:p>
    <w:p w:rsidR="00621DDB" w:rsidRDefault="00621DDB" w:rsidP="00621DDB">
      <w:pPr>
        <w:spacing w:after="0" w:line="240" w:lineRule="auto"/>
        <w:jc w:val="center"/>
        <w:outlineLvl w:val="1"/>
        <w:rPr>
          <w:rFonts w:eastAsia="Times New Roman" w:cstheme="minorHAnsi"/>
          <w:b/>
          <w:bCs/>
          <w:color w:val="943634" w:themeColor="accent2" w:themeShade="BF"/>
          <w:sz w:val="36"/>
          <w:szCs w:val="36"/>
          <w:lang w:eastAsia="cs-CZ"/>
        </w:rPr>
      </w:pPr>
      <w:r w:rsidRPr="00621DDB">
        <w:rPr>
          <w:rFonts w:eastAsia="Times New Roman" w:cstheme="minorHAnsi"/>
          <w:b/>
          <w:bCs/>
          <w:color w:val="943634" w:themeColor="accent2" w:themeShade="BF"/>
          <w:sz w:val="36"/>
          <w:szCs w:val="36"/>
          <w:lang w:eastAsia="cs-CZ"/>
        </w:rPr>
        <w:t>Představení:</w:t>
      </w:r>
    </w:p>
    <w:p w:rsidR="00621DDB" w:rsidRDefault="00FC33A4" w:rsidP="00621DDB">
      <w:pPr>
        <w:spacing w:after="0" w:line="240" w:lineRule="auto"/>
        <w:jc w:val="center"/>
        <w:outlineLvl w:val="1"/>
        <w:rPr>
          <w:rFonts w:ascii="Times New Roman" w:eastAsia="Times New Roman" w:hAnsi="Times New Roman" w:cs="Times New Roman"/>
          <w:noProof/>
          <w:color w:val="0000FF"/>
          <w:sz w:val="24"/>
          <w:szCs w:val="24"/>
          <w:lang w:eastAsia="cs-CZ"/>
        </w:rPr>
      </w:pPr>
      <w:r>
        <w:rPr>
          <w:rFonts w:eastAsia="Times New Roman" w:cstheme="minorHAnsi"/>
          <w:b/>
          <w:bCs/>
          <w:i/>
          <w:sz w:val="48"/>
          <w:szCs w:val="48"/>
          <w:lang w:eastAsia="cs-CZ"/>
        </w:rPr>
        <w:t xml:space="preserve">Les </w:t>
      </w:r>
      <w:proofErr w:type="spellStart"/>
      <w:r>
        <w:rPr>
          <w:rFonts w:eastAsia="Times New Roman" w:cstheme="minorHAnsi"/>
          <w:b/>
          <w:bCs/>
          <w:i/>
          <w:sz w:val="48"/>
          <w:szCs w:val="48"/>
          <w:lang w:eastAsia="cs-CZ"/>
        </w:rPr>
        <w:t>Miserables</w:t>
      </w:r>
      <w:proofErr w:type="spellEnd"/>
      <w:r>
        <w:rPr>
          <w:rFonts w:eastAsia="Times New Roman" w:cstheme="minorHAnsi"/>
          <w:b/>
          <w:bCs/>
          <w:i/>
          <w:sz w:val="48"/>
          <w:szCs w:val="48"/>
          <w:lang w:eastAsia="cs-CZ"/>
        </w:rPr>
        <w:t xml:space="preserve"> - Bídníci</w:t>
      </w:r>
      <w:r>
        <w:rPr>
          <w:rFonts w:ascii="Times New Roman" w:eastAsia="Times New Roman" w:hAnsi="Times New Roman" w:cs="Times New Roman"/>
          <w:noProof/>
          <w:color w:val="0000FF"/>
          <w:sz w:val="24"/>
          <w:szCs w:val="24"/>
          <w:lang w:eastAsia="cs-CZ"/>
        </w:rPr>
        <w:drawing>
          <wp:inline distT="0" distB="0" distL="0" distR="0">
            <wp:extent cx="3810000" cy="2930769"/>
            <wp:effectExtent l="19050" t="0" r="0" b="0"/>
            <wp:docPr id="1" name="Obrázek 0" descr="stažený soub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žený soubor.jpg"/>
                    <pic:cNvPicPr/>
                  </pic:nvPicPr>
                  <pic:blipFill>
                    <a:blip r:embed="rId5" cstate="print"/>
                    <a:stretch>
                      <a:fillRect/>
                    </a:stretch>
                  </pic:blipFill>
                  <pic:spPr>
                    <a:xfrm>
                      <a:off x="0" y="0"/>
                      <a:ext cx="3810000" cy="2930769"/>
                    </a:xfrm>
                    <a:prstGeom prst="rect">
                      <a:avLst/>
                    </a:prstGeom>
                  </pic:spPr>
                </pic:pic>
              </a:graphicData>
            </a:graphic>
          </wp:inline>
        </w:drawing>
      </w:r>
    </w:p>
    <w:p w:rsidR="009A3234" w:rsidRDefault="009A3234" w:rsidP="007325A8">
      <w:pPr>
        <w:rPr>
          <w:lang w:eastAsia="cs-CZ"/>
        </w:rPr>
      </w:pPr>
    </w:p>
    <w:p w:rsidR="00FC33A4" w:rsidRDefault="00FC33A4" w:rsidP="00FC33A4">
      <w:pPr>
        <w:rPr>
          <w:sz w:val="24"/>
          <w:szCs w:val="24"/>
        </w:rPr>
      </w:pPr>
      <w:r w:rsidRPr="00FC33A4">
        <w:rPr>
          <w:sz w:val="24"/>
          <w:szCs w:val="24"/>
        </w:rPr>
        <w:t xml:space="preserve">Příběh je založený na melodramatickém románu z 19. století, který sleduje osud Jeana </w:t>
      </w:r>
      <w:proofErr w:type="spellStart"/>
      <w:r w:rsidRPr="00FC33A4">
        <w:rPr>
          <w:sz w:val="24"/>
          <w:szCs w:val="24"/>
        </w:rPr>
        <w:t>Valjeana</w:t>
      </w:r>
      <w:proofErr w:type="spellEnd"/>
      <w:r w:rsidRPr="00FC33A4">
        <w:rPr>
          <w:sz w:val="24"/>
          <w:szCs w:val="24"/>
        </w:rPr>
        <w:t xml:space="preserve">. Ten je odsouzen na devatenáct let na galeje za krádež chleba pro děti své sestry. Hlavní hrdina má po propuštění problém najít práci, ale díky laskavosti biskupa se stane řádným občanem a dokonce založí podnik na cihly. Již jako nový člověk potkává svobodnou matku </w:t>
      </w:r>
      <w:proofErr w:type="spellStart"/>
      <w:r w:rsidRPr="00FC33A4">
        <w:rPr>
          <w:sz w:val="24"/>
          <w:szCs w:val="24"/>
        </w:rPr>
        <w:t>Fantinu</w:t>
      </w:r>
      <w:proofErr w:type="spellEnd"/>
      <w:r w:rsidRPr="00FC33A4">
        <w:rPr>
          <w:sz w:val="24"/>
          <w:szCs w:val="24"/>
        </w:rPr>
        <w:t xml:space="preserve">, kterou dohnal nedostatek financí až k prostituci. Jean </w:t>
      </w:r>
      <w:proofErr w:type="spellStart"/>
      <w:r w:rsidRPr="00FC33A4">
        <w:rPr>
          <w:sz w:val="24"/>
          <w:szCs w:val="24"/>
        </w:rPr>
        <w:t>Valjean</w:t>
      </w:r>
      <w:proofErr w:type="spellEnd"/>
      <w:r w:rsidRPr="00FC33A4">
        <w:rPr>
          <w:sz w:val="24"/>
          <w:szCs w:val="24"/>
        </w:rPr>
        <w:t xml:space="preserve"> slibuje </w:t>
      </w:r>
      <w:proofErr w:type="spellStart"/>
      <w:r w:rsidRPr="00FC33A4">
        <w:rPr>
          <w:sz w:val="24"/>
          <w:szCs w:val="24"/>
        </w:rPr>
        <w:t>Fantině</w:t>
      </w:r>
      <w:proofErr w:type="spellEnd"/>
      <w:r w:rsidRPr="00FC33A4">
        <w:rPr>
          <w:sz w:val="24"/>
          <w:szCs w:val="24"/>
        </w:rPr>
        <w:t>, že se po její smrti postará o její dceru. Dívku skutečně řádně vychová. Vše se začne komplikovat, když v Paříži vypuknou kruté boje a život ve městě se stává značně nejistý…</w:t>
      </w:r>
      <w:r>
        <w:rPr>
          <w:sz w:val="24"/>
          <w:szCs w:val="24"/>
        </w:rPr>
        <w:t xml:space="preserve"> </w:t>
      </w:r>
    </w:p>
    <w:p w:rsidR="00621DDB" w:rsidRPr="00FC33A4" w:rsidRDefault="00FC33A4" w:rsidP="00FC33A4">
      <w:pPr>
        <w:rPr>
          <w:sz w:val="24"/>
          <w:szCs w:val="24"/>
        </w:rPr>
      </w:pPr>
      <w:r>
        <w:rPr>
          <w:sz w:val="24"/>
          <w:szCs w:val="24"/>
        </w:rPr>
        <w:t>Délka představení 160 minut.</w:t>
      </w:r>
    </w:p>
    <w:p w:rsidR="00FC33A4" w:rsidRDefault="00FC33A4" w:rsidP="00621DDB">
      <w:pPr>
        <w:spacing w:after="0" w:line="240" w:lineRule="auto"/>
        <w:rPr>
          <w:b/>
          <w:color w:val="984806" w:themeColor="accent6" w:themeShade="80"/>
          <w:sz w:val="32"/>
          <w:szCs w:val="32"/>
        </w:rPr>
      </w:pPr>
    </w:p>
    <w:p w:rsidR="00FC33A4" w:rsidRDefault="00621DDB" w:rsidP="00621DDB">
      <w:pPr>
        <w:spacing w:after="0" w:line="240" w:lineRule="auto"/>
        <w:rPr>
          <w:b/>
          <w:color w:val="984806" w:themeColor="accent6" w:themeShade="80"/>
          <w:sz w:val="32"/>
          <w:szCs w:val="32"/>
        </w:rPr>
      </w:pPr>
      <w:r w:rsidRPr="00621DDB">
        <w:rPr>
          <w:b/>
          <w:color w:val="984806" w:themeColor="accent6" w:themeShade="80"/>
          <w:sz w:val="32"/>
          <w:szCs w:val="32"/>
        </w:rPr>
        <w:t>Cena včetně vstupného a dopravy pro obča</w:t>
      </w:r>
      <w:r w:rsidR="009A3234">
        <w:rPr>
          <w:b/>
          <w:color w:val="984806" w:themeColor="accent6" w:themeShade="80"/>
          <w:sz w:val="32"/>
          <w:szCs w:val="32"/>
        </w:rPr>
        <w:t xml:space="preserve">ny obce: </w:t>
      </w:r>
      <w:r w:rsidRPr="00621DDB">
        <w:rPr>
          <w:b/>
          <w:color w:val="984806" w:themeColor="accent6" w:themeShade="80"/>
          <w:sz w:val="32"/>
          <w:szCs w:val="32"/>
        </w:rPr>
        <w:t>5</w:t>
      </w:r>
      <w:r w:rsidR="00FC33A4">
        <w:rPr>
          <w:b/>
          <w:color w:val="984806" w:themeColor="accent6" w:themeShade="80"/>
          <w:sz w:val="32"/>
          <w:szCs w:val="32"/>
        </w:rPr>
        <w:t>0</w:t>
      </w:r>
      <w:r w:rsidRPr="00621DDB">
        <w:rPr>
          <w:b/>
          <w:color w:val="984806" w:themeColor="accent6" w:themeShade="80"/>
          <w:sz w:val="32"/>
          <w:szCs w:val="32"/>
        </w:rPr>
        <w:t>0,- Kč/osoba</w:t>
      </w:r>
      <w:r w:rsidR="00FC33A4">
        <w:rPr>
          <w:b/>
          <w:color w:val="984806" w:themeColor="accent6" w:themeShade="80"/>
          <w:sz w:val="32"/>
          <w:szCs w:val="32"/>
        </w:rPr>
        <w:t>,</w:t>
      </w:r>
    </w:p>
    <w:p w:rsidR="00621DDB" w:rsidRDefault="009A3234" w:rsidP="00621DDB">
      <w:pPr>
        <w:spacing w:after="0" w:line="240" w:lineRule="auto"/>
        <w:rPr>
          <w:b/>
          <w:color w:val="984806" w:themeColor="accent6" w:themeShade="80"/>
          <w:sz w:val="32"/>
          <w:szCs w:val="32"/>
        </w:rPr>
      </w:pPr>
      <w:r>
        <w:rPr>
          <w:b/>
          <w:color w:val="984806" w:themeColor="accent6" w:themeShade="80"/>
          <w:sz w:val="32"/>
          <w:szCs w:val="32"/>
        </w:rPr>
        <w:t xml:space="preserve">pro ostatní </w:t>
      </w:r>
      <w:r w:rsidR="00FC33A4">
        <w:rPr>
          <w:b/>
          <w:color w:val="984806" w:themeColor="accent6" w:themeShade="80"/>
          <w:sz w:val="32"/>
          <w:szCs w:val="32"/>
        </w:rPr>
        <w:t>60</w:t>
      </w:r>
      <w:r>
        <w:rPr>
          <w:b/>
          <w:color w:val="984806" w:themeColor="accent6" w:themeShade="80"/>
          <w:sz w:val="32"/>
          <w:szCs w:val="32"/>
        </w:rPr>
        <w:t>0,- Kč/osoba</w:t>
      </w:r>
    </w:p>
    <w:p w:rsidR="00A35689" w:rsidRPr="00621DDB" w:rsidRDefault="00A35689" w:rsidP="00621DDB">
      <w:pPr>
        <w:spacing w:after="0" w:line="240" w:lineRule="auto"/>
        <w:rPr>
          <w:b/>
          <w:color w:val="984806" w:themeColor="accent6" w:themeShade="80"/>
          <w:sz w:val="32"/>
          <w:szCs w:val="32"/>
        </w:rPr>
      </w:pPr>
      <w:r>
        <w:rPr>
          <w:b/>
          <w:color w:val="984806" w:themeColor="accent6" w:themeShade="80"/>
          <w:sz w:val="32"/>
          <w:szCs w:val="32"/>
        </w:rPr>
        <w:t xml:space="preserve">Přihlášky </w:t>
      </w:r>
      <w:r w:rsidR="009A3234">
        <w:rPr>
          <w:b/>
          <w:color w:val="984806" w:themeColor="accent6" w:themeShade="80"/>
          <w:sz w:val="32"/>
          <w:szCs w:val="32"/>
        </w:rPr>
        <w:t xml:space="preserve">u </w:t>
      </w:r>
      <w:r w:rsidR="007325A8">
        <w:rPr>
          <w:b/>
          <w:color w:val="984806" w:themeColor="accent6" w:themeShade="80"/>
          <w:sz w:val="32"/>
          <w:szCs w:val="32"/>
        </w:rPr>
        <w:t xml:space="preserve">Zdeňky </w:t>
      </w:r>
      <w:proofErr w:type="spellStart"/>
      <w:r w:rsidR="007325A8">
        <w:rPr>
          <w:b/>
          <w:color w:val="984806" w:themeColor="accent6" w:themeShade="80"/>
          <w:sz w:val="32"/>
          <w:szCs w:val="32"/>
        </w:rPr>
        <w:t>Kohlertové</w:t>
      </w:r>
      <w:proofErr w:type="spellEnd"/>
      <w:r>
        <w:rPr>
          <w:b/>
          <w:color w:val="984806" w:themeColor="accent6" w:themeShade="80"/>
          <w:sz w:val="32"/>
          <w:szCs w:val="32"/>
        </w:rPr>
        <w:t xml:space="preserve"> tel.: </w:t>
      </w:r>
      <w:r w:rsidR="007325A8">
        <w:rPr>
          <w:b/>
          <w:color w:val="984806" w:themeColor="accent6" w:themeShade="80"/>
          <w:sz w:val="32"/>
          <w:szCs w:val="32"/>
        </w:rPr>
        <w:t>602 689 731</w:t>
      </w:r>
      <w:r>
        <w:rPr>
          <w:b/>
          <w:color w:val="984806" w:themeColor="accent6" w:themeShade="80"/>
          <w:sz w:val="32"/>
          <w:szCs w:val="32"/>
        </w:rPr>
        <w:t xml:space="preserve"> </w:t>
      </w:r>
    </w:p>
    <w:sectPr w:rsidR="00A35689" w:rsidRPr="00621DDB" w:rsidSect="009A323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621DDB"/>
    <w:rsid w:val="0054326B"/>
    <w:rsid w:val="005E2771"/>
    <w:rsid w:val="00621DDB"/>
    <w:rsid w:val="00716121"/>
    <w:rsid w:val="007325A8"/>
    <w:rsid w:val="009A3234"/>
    <w:rsid w:val="00A35689"/>
    <w:rsid w:val="00B06814"/>
    <w:rsid w:val="00E54BB7"/>
    <w:rsid w:val="00FC33A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16121"/>
  </w:style>
  <w:style w:type="paragraph" w:styleId="Nadpis2">
    <w:name w:val="heading 2"/>
    <w:basedOn w:val="Normln"/>
    <w:link w:val="Nadpis2Char"/>
    <w:uiPriority w:val="9"/>
    <w:qFormat/>
    <w:rsid w:val="00621DD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621DDB"/>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621DDB"/>
    <w:rPr>
      <w:color w:val="0000FF"/>
      <w:u w:val="single"/>
    </w:rPr>
  </w:style>
  <w:style w:type="paragraph" w:styleId="Normlnweb">
    <w:name w:val="Normal (Web)"/>
    <w:basedOn w:val="Normln"/>
    <w:uiPriority w:val="99"/>
    <w:semiHidden/>
    <w:unhideWhenUsed/>
    <w:rsid w:val="00621DD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21DDB"/>
    <w:rPr>
      <w:b/>
      <w:bCs/>
    </w:rPr>
  </w:style>
  <w:style w:type="paragraph" w:styleId="Textbubliny">
    <w:name w:val="Balloon Text"/>
    <w:basedOn w:val="Normln"/>
    <w:link w:val="TextbublinyChar"/>
    <w:uiPriority w:val="99"/>
    <w:semiHidden/>
    <w:unhideWhenUsed/>
    <w:rsid w:val="00621DD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21DDB"/>
    <w:rPr>
      <w:rFonts w:ascii="Tahoma" w:hAnsi="Tahoma" w:cs="Tahoma"/>
      <w:sz w:val="16"/>
      <w:szCs w:val="16"/>
    </w:rPr>
  </w:style>
  <w:style w:type="character" w:styleId="Zvraznn">
    <w:name w:val="Emphasis"/>
    <w:basedOn w:val="Standardnpsmoodstavce"/>
    <w:uiPriority w:val="20"/>
    <w:qFormat/>
    <w:rsid w:val="007325A8"/>
    <w:rPr>
      <w:i/>
      <w:iCs/>
    </w:rPr>
  </w:style>
</w:styles>
</file>

<file path=word/webSettings.xml><?xml version="1.0" encoding="utf-8"?>
<w:webSettings xmlns:r="http://schemas.openxmlformats.org/officeDocument/2006/relationships" xmlns:w="http://schemas.openxmlformats.org/wordprocessingml/2006/main">
  <w:divs>
    <w:div w:id="707532496">
      <w:bodyDiv w:val="1"/>
      <w:marLeft w:val="0"/>
      <w:marRight w:val="0"/>
      <w:marTop w:val="0"/>
      <w:marBottom w:val="0"/>
      <w:divBdr>
        <w:top w:val="none" w:sz="0" w:space="0" w:color="auto"/>
        <w:left w:val="none" w:sz="0" w:space="0" w:color="auto"/>
        <w:bottom w:val="none" w:sz="0" w:space="0" w:color="auto"/>
        <w:right w:val="none" w:sz="0" w:space="0" w:color="auto"/>
      </w:divBdr>
      <w:divsChild>
        <w:div w:id="1181119614">
          <w:marLeft w:val="0"/>
          <w:marRight w:val="0"/>
          <w:marTop w:val="0"/>
          <w:marBottom w:val="0"/>
          <w:divBdr>
            <w:top w:val="none" w:sz="0" w:space="0" w:color="auto"/>
            <w:left w:val="none" w:sz="0" w:space="0" w:color="auto"/>
            <w:bottom w:val="none" w:sz="0" w:space="0" w:color="auto"/>
            <w:right w:val="none" w:sz="0" w:space="0" w:color="auto"/>
          </w:divBdr>
        </w:div>
      </w:divsChild>
    </w:div>
    <w:div w:id="931546275">
      <w:bodyDiv w:val="1"/>
      <w:marLeft w:val="0"/>
      <w:marRight w:val="0"/>
      <w:marTop w:val="0"/>
      <w:marBottom w:val="0"/>
      <w:divBdr>
        <w:top w:val="none" w:sz="0" w:space="0" w:color="auto"/>
        <w:left w:val="none" w:sz="0" w:space="0" w:color="auto"/>
        <w:bottom w:val="none" w:sz="0" w:space="0" w:color="auto"/>
        <w:right w:val="none" w:sz="0" w:space="0" w:color="auto"/>
      </w:divBdr>
      <w:divsChild>
        <w:div w:id="2092115625">
          <w:marLeft w:val="0"/>
          <w:marRight w:val="0"/>
          <w:marTop w:val="0"/>
          <w:marBottom w:val="0"/>
          <w:divBdr>
            <w:top w:val="none" w:sz="0" w:space="0" w:color="auto"/>
            <w:left w:val="none" w:sz="0" w:space="0" w:color="auto"/>
            <w:bottom w:val="none" w:sz="0" w:space="0" w:color="auto"/>
            <w:right w:val="none" w:sz="0" w:space="0" w:color="auto"/>
          </w:divBdr>
        </w:div>
      </w:divsChild>
    </w:div>
    <w:div w:id="159431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145</Words>
  <Characters>857</Characters>
  <Application>Microsoft Office Word</Application>
  <DocSecurity>0</DocSecurity>
  <Lines>7</Lines>
  <Paragraphs>1</Paragraphs>
  <ScaleCrop>false</ScaleCrop>
  <HeadingPairs>
    <vt:vector size="2" baseType="variant">
      <vt:variant>
        <vt:lpstr>Název</vt:lpstr>
      </vt:variant>
      <vt:variant>
        <vt:i4>1</vt:i4>
      </vt:variant>
    </vt:vector>
  </HeadingPairs>
  <TitlesOfParts>
    <vt:vector size="1" baseType="lpstr">
      <vt:lpstr/>
    </vt:vector>
  </TitlesOfParts>
  <Company>Hradecká a kutlurní, s.r.o.</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Světí</cp:lastModifiedBy>
  <cp:revision>2</cp:revision>
  <dcterms:created xsi:type="dcterms:W3CDTF">2024-09-09T10:31:00Z</dcterms:created>
  <dcterms:modified xsi:type="dcterms:W3CDTF">2024-09-09T10:31:00Z</dcterms:modified>
</cp:coreProperties>
</file>